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C" w:rsidRDefault="00704D1E">
      <w:pPr>
        <w:jc w:val="center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关于研究生学位归档材料整理与移交工作的通知</w:t>
      </w:r>
    </w:p>
    <w:p w:rsidR="00B824EC" w:rsidRDefault="00B824EC" w:rsidP="005265BA">
      <w:pPr>
        <w:spacing w:beforeLines="50" w:line="520" w:lineRule="exact"/>
        <w:ind w:leftChars="71" w:left="149" w:firstLineChars="200" w:firstLine="600"/>
        <w:rPr>
          <w:rFonts w:ascii="仿宋" w:eastAsia="仿宋" w:hAnsi="仿宋"/>
          <w:sz w:val="30"/>
          <w:szCs w:val="30"/>
        </w:rPr>
      </w:pPr>
    </w:p>
    <w:p w:rsidR="00B824EC" w:rsidRDefault="00704D1E" w:rsidP="005265BA">
      <w:pPr>
        <w:spacing w:beforeLines="50"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规范学校研究生学位归档材料管理，根据《中华人民共和国档案法》《高等学校档案管理办法》《安徽省高等学校档案管理实施办法》及《合肥工业大学档案管理办法与归档规范》，经研究生院学位管理处与档案馆协商，现就研究生学位归档材料整理与移交工作做如下要求。</w:t>
      </w:r>
    </w:p>
    <w:p w:rsidR="00B824EC" w:rsidRDefault="00704D1E">
      <w:pPr>
        <w:spacing w:line="520" w:lineRule="exact"/>
        <w:ind w:leftChars="71" w:left="149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一、总体工作要求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研究生学位归档材料主要包括学位申请材料、学位论文两部分。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学位归档材料须进行系统整理，确保真实、齐全、完整。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学位材料归档工作由研究生院学位管理处负责归档工作指导、监督与协调，档案馆负责接收并保管好研究生学位归档材料，并提供利用。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 xml:space="preserve"> 2020</w:t>
      </w:r>
      <w:r>
        <w:rPr>
          <w:rFonts w:ascii="仿宋" w:eastAsia="仿宋" w:hAnsi="仿宋" w:hint="eastAsia"/>
          <w:sz w:val="28"/>
          <w:szCs w:val="28"/>
        </w:rPr>
        <w:t>届研究生学位归档材料按照原来的归档规范整理移交；自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届毕业生开始，硕士研究生学位论文只交与纸质学位论文完全一致的</w:t>
      </w:r>
      <w:r>
        <w:rPr>
          <w:rFonts w:ascii="仿宋" w:eastAsia="仿宋" w:hAnsi="仿宋" w:hint="eastAsia"/>
          <w:sz w:val="28"/>
          <w:szCs w:val="28"/>
        </w:rPr>
        <w:t>PDF</w:t>
      </w:r>
      <w:r>
        <w:rPr>
          <w:rFonts w:ascii="仿宋" w:eastAsia="仿宋" w:hAnsi="仿宋" w:hint="eastAsia"/>
          <w:sz w:val="28"/>
          <w:szCs w:val="28"/>
        </w:rPr>
        <w:t>电子版，纸质版只收学位论文封面、指导导师、评阅专家、本人承诺等签字原始页，放在学位申请材料纸质版最后，编制页码。目录页“档案材料名称”添加一行“学位论文”。博士研究生学位论文仍须交整本纸质论文，并提供</w:t>
      </w:r>
      <w:r>
        <w:rPr>
          <w:rFonts w:ascii="仿宋" w:eastAsia="仿宋" w:hAnsi="仿宋" w:hint="eastAsia"/>
          <w:sz w:val="28"/>
          <w:szCs w:val="28"/>
        </w:rPr>
        <w:t>PDF</w:t>
      </w:r>
      <w:r>
        <w:rPr>
          <w:rFonts w:ascii="仿宋" w:eastAsia="仿宋" w:hAnsi="仿宋" w:hint="eastAsia"/>
          <w:sz w:val="28"/>
          <w:szCs w:val="28"/>
        </w:rPr>
        <w:t>电子版。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5. </w:t>
      </w:r>
      <w:r>
        <w:rPr>
          <w:rFonts w:ascii="仿宋" w:eastAsia="仿宋" w:hAnsi="仿宋" w:hint="eastAsia"/>
          <w:sz w:val="28"/>
          <w:szCs w:val="28"/>
        </w:rPr>
        <w:t>学位归档材料须在学位申请完成后</w:t>
      </w:r>
      <w:r>
        <w:rPr>
          <w:rFonts w:ascii="仿宋" w:eastAsia="仿宋" w:hAnsi="仿宋" w:hint="eastAsia"/>
          <w:sz w:val="28"/>
          <w:szCs w:val="28"/>
        </w:rPr>
        <w:t>一年内归档。具体时间可根据当年工作计划灵活安排。</w:t>
      </w:r>
    </w:p>
    <w:p w:rsidR="00B824EC" w:rsidRDefault="00704D1E">
      <w:pPr>
        <w:spacing w:line="520" w:lineRule="exact"/>
        <w:ind w:leftChars="71" w:left="149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二、归档材料整理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对照学位材料归档内容，依次排序，编制页码。每份学位申请材料上的金属物全部拿掉，用</w:t>
      </w:r>
      <w:r>
        <w:rPr>
          <w:rFonts w:ascii="仿宋" w:eastAsia="仿宋" w:hAnsi="仿宋" w:hint="eastAsia"/>
          <w:sz w:val="28"/>
          <w:szCs w:val="28"/>
        </w:rPr>
        <w:t>2B</w:t>
      </w:r>
      <w:r>
        <w:rPr>
          <w:rFonts w:ascii="仿宋" w:eastAsia="仿宋" w:hAnsi="仿宋" w:hint="eastAsia"/>
          <w:sz w:val="28"/>
          <w:szCs w:val="28"/>
        </w:rPr>
        <w:t>铅笔按顺序编页码（反面有内容</w:t>
      </w:r>
      <w:r>
        <w:rPr>
          <w:rFonts w:ascii="仿宋" w:eastAsia="仿宋" w:hAnsi="仿宋" w:hint="eastAsia"/>
          <w:sz w:val="28"/>
          <w:szCs w:val="28"/>
        </w:rPr>
        <w:lastRenderedPageBreak/>
        <w:t>也要编页码，无内容不编页码），第一项中的成绩只保留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份，目录页“档案材料名称”页编写起止页码。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博士学位论文仅收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本论文，要求从封面、序言、目录开始按照“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. . . 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 xml:space="preserve">N </w:t>
      </w:r>
      <w:r>
        <w:rPr>
          <w:rFonts w:ascii="仿宋" w:eastAsia="仿宋" w:hAnsi="仿宋" w:hint="eastAsia"/>
          <w:sz w:val="28"/>
          <w:szCs w:val="28"/>
        </w:rPr>
        <w:t>”自然数顺序编页码，学位论文中间的页码不编、保持原页码不变，最后在总页码上加上前面“封面、序言、目录等”内容多出的页数。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学位申请材料目</w:t>
      </w:r>
      <w:r>
        <w:rPr>
          <w:rFonts w:ascii="仿宋" w:eastAsia="仿宋" w:hAnsi="仿宋" w:hint="eastAsia"/>
          <w:sz w:val="28"/>
          <w:szCs w:val="28"/>
        </w:rPr>
        <w:t>录第七项中的小论文只保留有签名的论文首页。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如带有密级的论文按照保密工作相关规定单独移交。</w:t>
      </w:r>
    </w:p>
    <w:p w:rsidR="00B824EC" w:rsidRDefault="00704D1E">
      <w:pPr>
        <w:spacing w:line="520" w:lineRule="exact"/>
        <w:ind w:leftChars="71" w:left="149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三、归档材料移交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各学院须将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年全年毕业的所有研究生论文和学位申请材料收集整理好后，在研究生院学位管理处指导下，将归档材料移交至档案馆（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年之前未归档的请一并归档）。并同时填写《合肥工业大学档案移交清单》，办理移交工作手续。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移交档案实体时，纸质清单和电子清单同时移交，纸质清单须有签名和单位公章，电子清单用电子邮件形式发送。（具体操作：下载的移交清单上填写论文和申请材料数量，不同年度分开，相对</w:t>
      </w:r>
      <w:r>
        <w:rPr>
          <w:rFonts w:ascii="仿宋" w:eastAsia="仿宋" w:hAnsi="仿宋" w:hint="eastAsia"/>
          <w:sz w:val="28"/>
          <w:szCs w:val="28"/>
        </w:rPr>
        <w:t>应的学生名单做为附件，打印成纸质版盖章签字，拍照或扫描后以电子邮件形式发送，纸质版移交清单和相关材料一并提交）。移交清单可通过档案馆官方网站或档案业务交流</w:t>
      </w: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 w:hint="eastAsia"/>
          <w:sz w:val="28"/>
          <w:szCs w:val="28"/>
        </w:rPr>
        <w:t>群中下载。</w:t>
      </w:r>
    </w:p>
    <w:p w:rsidR="00B824EC" w:rsidRDefault="00704D1E">
      <w:pPr>
        <w:spacing w:line="520" w:lineRule="exact"/>
        <w:ind w:leftChars="71" w:left="149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四、电子文件移交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电子文件移交中，须按照国家档案局制定的《电子文件档案移交与接收办法》（</w:t>
      </w:r>
      <w:r>
        <w:rPr>
          <w:rFonts w:ascii="仿宋" w:eastAsia="仿宋" w:hAnsi="仿宋"/>
          <w:sz w:val="28"/>
          <w:szCs w:val="28"/>
        </w:rPr>
        <w:t>档发〔</w:t>
      </w:r>
      <w:r>
        <w:rPr>
          <w:rFonts w:ascii="仿宋" w:eastAsia="仿宋" w:hAnsi="仿宋"/>
          <w:sz w:val="28"/>
          <w:szCs w:val="28"/>
        </w:rPr>
        <w:t>2012</w:t>
      </w:r>
      <w:r>
        <w:rPr>
          <w:rFonts w:ascii="仿宋" w:eastAsia="仿宋" w:hAnsi="仿宋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）执行。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全年硕士和博士论文电子版须以学院为单位，按照标准与要求制作刻录成数据光盘向研究生院学位管理处移交，经学位管理处负责人签字盖章审核后，及时向档案馆移交，同时办理移交登记手</w:t>
      </w:r>
      <w:r>
        <w:rPr>
          <w:rFonts w:ascii="仿宋" w:eastAsia="仿宋" w:hAnsi="仿宋" w:hint="eastAsia"/>
          <w:sz w:val="28"/>
          <w:szCs w:val="28"/>
        </w:rPr>
        <w:lastRenderedPageBreak/>
        <w:t>续。电子档案移交与接收登记表见附件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各学院移交的数据光盘应包含说明文件、目录文件、并以文件夹方式按照年度—学院—学科专业—学术（专硕）—姓名次序做好分层设置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具体样式见附件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）说明文件：包括文件格式（如</w:t>
      </w:r>
      <w:r>
        <w:rPr>
          <w:rFonts w:ascii="仿宋" w:eastAsia="仿宋" w:hAnsi="仿宋" w:hint="eastAsia"/>
          <w:sz w:val="28"/>
          <w:szCs w:val="28"/>
        </w:rPr>
        <w:t>TXT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EXCEL</w:t>
      </w:r>
      <w:r>
        <w:rPr>
          <w:rFonts w:ascii="仿宋" w:eastAsia="仿宋" w:hAnsi="仿宋" w:hint="eastAsia"/>
          <w:sz w:val="28"/>
          <w:szCs w:val="28"/>
        </w:rPr>
        <w:t>等）、读取该软件的版本，及其他各种有助于说明本软件（载体）的信息。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）目录文件：与每份电子档案相对应，根据电子档案具体归档方式进行文件级描述。每个条目中包括载体内电子档案顺序号、档号、责任者、题名、日期、密级、电子档案名称、备注等内容。具体样式见附件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24EC" w:rsidRDefault="00704D1E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）毕业情况：包括本年度、本学院、各学科专业、各</w:t>
      </w:r>
      <w:r>
        <w:rPr>
          <w:rFonts w:ascii="仿宋" w:eastAsia="仿宋" w:hAnsi="仿宋" w:hint="eastAsia"/>
          <w:sz w:val="28"/>
          <w:szCs w:val="28"/>
        </w:rPr>
        <w:t>学术（专硕）毕业学生数量等信息，并提供学生名单。具体样式见附件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24EC" w:rsidRDefault="00B824EC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</w:p>
    <w:p w:rsidR="00B824EC" w:rsidRDefault="00B824EC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</w:p>
    <w:p w:rsidR="00B824EC" w:rsidRDefault="00B824EC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</w:p>
    <w:p w:rsidR="00B824EC" w:rsidRDefault="00B824EC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</w:p>
    <w:p w:rsidR="00B824EC" w:rsidRDefault="00B824EC">
      <w:pPr>
        <w:spacing w:line="520" w:lineRule="exact"/>
        <w:ind w:leftChars="71" w:left="149" w:firstLineChars="200" w:firstLine="560"/>
        <w:rPr>
          <w:rFonts w:ascii="仿宋" w:eastAsia="仿宋" w:hAnsi="仿宋"/>
          <w:sz w:val="28"/>
          <w:szCs w:val="28"/>
        </w:rPr>
      </w:pPr>
    </w:p>
    <w:p w:rsidR="00B824EC" w:rsidRDefault="00704D1E">
      <w:pPr>
        <w:spacing w:line="560" w:lineRule="exact"/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学位管理处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档案馆</w:t>
      </w:r>
    </w:p>
    <w:p w:rsidR="00B824EC" w:rsidRDefault="00704D1E">
      <w:pPr>
        <w:spacing w:line="560" w:lineRule="exact"/>
        <w:ind w:firstLineChars="2050" w:firstLine="57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824EC" w:rsidRDefault="00B824EC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B824EC" w:rsidRDefault="00B824EC">
      <w:pPr>
        <w:spacing w:line="520" w:lineRule="exact"/>
        <w:ind w:leftChars="71" w:left="149" w:firstLineChars="200" w:firstLine="600"/>
        <w:rPr>
          <w:rFonts w:ascii="仿宋" w:eastAsia="仿宋" w:hAnsi="仿宋"/>
          <w:sz w:val="30"/>
          <w:szCs w:val="30"/>
        </w:rPr>
      </w:pPr>
    </w:p>
    <w:p w:rsidR="00B824EC" w:rsidRDefault="00704D1E">
      <w:pPr>
        <w:spacing w:line="560" w:lineRule="exact"/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824EC" w:rsidRDefault="00704D1E">
      <w:pPr>
        <w:widowControl/>
        <w:snapToGrid w:val="0"/>
        <w:spacing w:line="450" w:lineRule="atLeast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lastRenderedPageBreak/>
        <w:t>附件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：</w:t>
      </w:r>
    </w:p>
    <w:p w:rsidR="00B824EC" w:rsidRDefault="00704D1E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电子档案移交与接收登记表</w:t>
      </w:r>
    </w:p>
    <w:p w:rsidR="00B824EC" w:rsidRDefault="00B824EC">
      <w:pPr>
        <w:widowControl/>
        <w:snapToGrid w:val="0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W w:w="8897" w:type="dxa"/>
        <w:jc w:val="center"/>
        <w:tblLook w:val="04A0"/>
      </w:tblPr>
      <w:tblGrid>
        <w:gridCol w:w="3051"/>
        <w:gridCol w:w="1735"/>
        <w:gridCol w:w="1418"/>
        <w:gridCol w:w="2693"/>
      </w:tblGrid>
      <w:tr w:rsidR="00B824EC">
        <w:trPr>
          <w:trHeight w:val="517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交接工作名称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52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移交电子档案数量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移交数据量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40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载体起止顺序号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移交载体类型、规格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606"/>
          <w:jc w:val="center"/>
        </w:trPr>
        <w:tc>
          <w:tcPr>
            <w:tcW w:w="30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检验内容</w:t>
            </w:r>
          </w:p>
        </w:tc>
        <w:tc>
          <w:tcPr>
            <w:tcW w:w="5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B824EC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移交单位：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接收单位：</w:t>
            </w:r>
          </w:p>
        </w:tc>
      </w:tr>
      <w:tr w:rsidR="00B824EC">
        <w:trPr>
          <w:trHeight w:val="53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准确性检验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4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完整性检验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54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可用性检验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4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安全性检验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543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载体外观检验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B824EC">
            <w:pPr>
              <w:widowControl/>
              <w:spacing w:line="600" w:lineRule="auto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B824EC">
        <w:trPr>
          <w:trHeight w:val="629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填表人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824EC">
        <w:trPr>
          <w:trHeight w:val="656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审核人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Chars="400" w:firstLine="96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824EC">
        <w:trPr>
          <w:trHeight w:val="591"/>
          <w:jc w:val="center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42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印章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="945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24EC" w:rsidRDefault="00704D1E">
            <w:pPr>
              <w:widowControl/>
              <w:spacing w:line="600" w:lineRule="auto"/>
              <w:ind w:firstLineChars="200" w:firstLine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824EC" w:rsidRDefault="00704D1E">
      <w:pPr>
        <w:widowControl/>
        <w:snapToGrid w:val="0"/>
        <w:spacing w:line="45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-18030" w:eastAsia="宋体-18030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-18030" w:eastAsia="宋体-18030" w:hAnsi="宋体" w:cs="宋体" w:hint="eastAsia"/>
          <w:color w:val="000000"/>
          <w:kern w:val="0"/>
          <w:sz w:val="24"/>
        </w:rPr>
        <w:t>填写说明：</w:t>
      </w:r>
    </w:p>
    <w:p w:rsidR="00B824EC" w:rsidRDefault="00B824EC">
      <w:pPr>
        <w:rPr>
          <w:rFonts w:ascii="仿宋" w:eastAsia="仿宋" w:hAnsi="仿宋"/>
          <w:sz w:val="30"/>
          <w:szCs w:val="30"/>
        </w:rPr>
      </w:pPr>
    </w:p>
    <w:p w:rsidR="00B824EC" w:rsidRDefault="00704D1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824EC" w:rsidRDefault="00704D1E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分层设置样式</w:t>
      </w:r>
    </w:p>
    <w:p w:rsidR="00B824EC" w:rsidRDefault="00704D1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3190875"/>
            <wp:effectExtent l="19050" t="19050" r="0" b="9525"/>
            <wp:docPr id="1" name="图片 1" descr="C:\Users\lenovo\AppData\Roaming\Tencent\Users\1291386118\QQ\WinTemp\RichOle\PNY3)B%[$AZQ6H@}O(30[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1291386118\QQ\WinTemp\RichOle\PNY3)B%[$AZQ6H@}O(30[~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19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B824EC" w:rsidRDefault="00B824EC">
      <w:pPr>
        <w:rPr>
          <w:rFonts w:ascii="仿宋" w:eastAsia="仿宋" w:hAnsi="仿宋"/>
          <w:sz w:val="30"/>
          <w:szCs w:val="30"/>
        </w:rPr>
      </w:pPr>
    </w:p>
    <w:p w:rsidR="00B824EC" w:rsidRDefault="00704D1E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B824EC" w:rsidRDefault="00B824EC">
      <w:pPr>
        <w:rPr>
          <w:rFonts w:ascii="仿宋" w:eastAsia="仿宋" w:hAnsi="仿宋"/>
          <w:sz w:val="30"/>
          <w:szCs w:val="30"/>
        </w:rPr>
        <w:sectPr w:rsidR="00B824EC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824EC" w:rsidRDefault="00704D1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824EC" w:rsidRDefault="00704D1E" w:rsidP="005265BA">
      <w:pPr>
        <w:widowControl/>
        <w:snapToGrid w:val="0"/>
        <w:spacing w:afterLines="50"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电子档案目录</w:t>
      </w:r>
    </w:p>
    <w:p w:rsidR="00B824EC" w:rsidRDefault="00704D1E" w:rsidP="005265BA">
      <w:pPr>
        <w:widowControl/>
        <w:snapToGrid w:val="0"/>
        <w:spacing w:afterLines="50" w:line="450" w:lineRule="atLeast"/>
        <w:jc w:val="righ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第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页，共计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页</w:t>
      </w:r>
    </w:p>
    <w:tbl>
      <w:tblPr>
        <w:tblStyle w:val="a6"/>
        <w:tblW w:w="0" w:type="auto"/>
        <w:tblLook w:val="04A0"/>
      </w:tblPr>
      <w:tblGrid>
        <w:gridCol w:w="1242"/>
        <w:gridCol w:w="1843"/>
        <w:gridCol w:w="1559"/>
        <w:gridCol w:w="3828"/>
        <w:gridCol w:w="1134"/>
        <w:gridCol w:w="1134"/>
        <w:gridCol w:w="2268"/>
        <w:gridCol w:w="992"/>
      </w:tblGrid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顺序号</w:t>
            </w:r>
          </w:p>
        </w:tc>
        <w:tc>
          <w:tcPr>
            <w:tcW w:w="1843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档号</w:t>
            </w:r>
          </w:p>
        </w:tc>
        <w:tc>
          <w:tcPr>
            <w:tcW w:w="1559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责任者</w:t>
            </w:r>
          </w:p>
        </w:tc>
        <w:tc>
          <w:tcPr>
            <w:tcW w:w="3828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题名</w:t>
            </w:r>
          </w:p>
        </w:tc>
        <w:tc>
          <w:tcPr>
            <w:tcW w:w="1134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密级</w:t>
            </w:r>
          </w:p>
        </w:tc>
        <w:tc>
          <w:tcPr>
            <w:tcW w:w="2268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电子档案名称</w:t>
            </w:r>
          </w:p>
        </w:tc>
        <w:tc>
          <w:tcPr>
            <w:tcW w:w="992" w:type="dxa"/>
            <w:vAlign w:val="center"/>
          </w:tcPr>
          <w:p w:rsidR="00B824EC" w:rsidRDefault="00704D1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EC">
        <w:trPr>
          <w:trHeight w:hRule="exact" w:val="567"/>
        </w:trPr>
        <w:tc>
          <w:tcPr>
            <w:tcW w:w="124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24EC" w:rsidRDefault="00B824EC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824EC" w:rsidRDefault="005265BA" w:rsidP="005265BA">
      <w:pPr>
        <w:widowControl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704D1E">
        <w:rPr>
          <w:rFonts w:ascii="仿宋" w:eastAsia="仿宋" w:hAnsi="仿宋" w:hint="eastAsia"/>
          <w:sz w:val="30"/>
          <w:szCs w:val="30"/>
        </w:rPr>
        <w:t>移交人：</w:t>
      </w:r>
      <w:r w:rsidR="00704D1E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 w:rsidR="00704D1E">
        <w:rPr>
          <w:rFonts w:ascii="仿宋" w:eastAsia="仿宋" w:hAnsi="仿宋" w:hint="eastAsia"/>
          <w:sz w:val="30"/>
          <w:szCs w:val="30"/>
        </w:rPr>
        <w:t>移交日期：</w:t>
      </w:r>
      <w:r w:rsidR="00704D1E">
        <w:rPr>
          <w:rFonts w:ascii="仿宋" w:eastAsia="仿宋" w:hAnsi="仿宋" w:hint="eastAsia"/>
          <w:sz w:val="30"/>
          <w:szCs w:val="30"/>
        </w:rPr>
        <w:t xml:space="preserve"> </w:t>
      </w:r>
      <w:r w:rsidR="00704D1E">
        <w:rPr>
          <w:rFonts w:ascii="仿宋" w:eastAsia="仿宋" w:hAnsi="仿宋" w:hint="eastAsia"/>
          <w:sz w:val="30"/>
          <w:szCs w:val="30"/>
        </w:rPr>
        <w:t>年</w:t>
      </w:r>
      <w:r w:rsidR="00704D1E">
        <w:rPr>
          <w:rFonts w:ascii="仿宋" w:eastAsia="仿宋" w:hAnsi="仿宋" w:hint="eastAsia"/>
          <w:sz w:val="30"/>
          <w:szCs w:val="30"/>
        </w:rPr>
        <w:t xml:space="preserve"> </w:t>
      </w:r>
      <w:r w:rsidR="00704D1E">
        <w:rPr>
          <w:rFonts w:ascii="仿宋" w:eastAsia="仿宋" w:hAnsi="仿宋" w:hint="eastAsia"/>
          <w:sz w:val="30"/>
          <w:szCs w:val="30"/>
        </w:rPr>
        <w:t>月</w:t>
      </w:r>
      <w:r w:rsidR="00704D1E">
        <w:rPr>
          <w:rFonts w:ascii="仿宋" w:eastAsia="仿宋" w:hAnsi="仿宋" w:hint="eastAsia"/>
          <w:sz w:val="30"/>
          <w:szCs w:val="30"/>
        </w:rPr>
        <w:t xml:space="preserve"> </w:t>
      </w:r>
      <w:r w:rsidR="00704D1E">
        <w:rPr>
          <w:rFonts w:ascii="仿宋" w:eastAsia="仿宋" w:hAnsi="仿宋" w:hint="eastAsia"/>
          <w:sz w:val="30"/>
          <w:szCs w:val="30"/>
        </w:rPr>
        <w:t>日</w:t>
      </w:r>
      <w:r w:rsidR="00704D1E">
        <w:rPr>
          <w:rFonts w:ascii="仿宋" w:eastAsia="仿宋" w:hAnsi="仿宋"/>
          <w:sz w:val="30"/>
          <w:szCs w:val="30"/>
        </w:rPr>
        <w:br w:type="page"/>
      </w:r>
    </w:p>
    <w:p w:rsidR="00B824EC" w:rsidRDefault="00B824EC" w:rsidP="005265BA">
      <w:pPr>
        <w:spacing w:afterLines="50" w:line="520" w:lineRule="exact"/>
        <w:rPr>
          <w:rFonts w:ascii="仿宋" w:eastAsia="仿宋" w:hAnsi="仿宋"/>
          <w:sz w:val="30"/>
          <w:szCs w:val="30"/>
        </w:rPr>
        <w:sectPr w:rsidR="00B824EC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B824EC" w:rsidRDefault="00704D1E" w:rsidP="005265BA">
      <w:pPr>
        <w:spacing w:afterLines="50"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824EC" w:rsidRDefault="00704D1E">
      <w:pPr>
        <w:widowControl/>
        <w:snapToGrid w:val="0"/>
        <w:spacing w:line="45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毕业情况统计</w:t>
      </w:r>
    </w:p>
    <w:p w:rsidR="00B824EC" w:rsidRDefault="00B824EC" w:rsidP="005265BA">
      <w:pPr>
        <w:spacing w:afterLines="50" w:line="520" w:lineRule="exact"/>
        <w:ind w:leftChars="71" w:left="149" w:firstLineChars="200" w:firstLine="600"/>
        <w:rPr>
          <w:rFonts w:ascii="仿宋" w:eastAsia="仿宋" w:hAnsi="仿宋"/>
          <w:sz w:val="30"/>
          <w:szCs w:val="30"/>
        </w:rPr>
      </w:pPr>
    </w:p>
    <w:p w:rsidR="00B824EC" w:rsidRDefault="00704D1E" w:rsidP="005265BA">
      <w:pPr>
        <w:spacing w:afterLines="50" w:line="520" w:lineRule="exact"/>
        <w:ind w:leftChars="71" w:left="149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XXXXX</w:t>
      </w:r>
      <w:r>
        <w:rPr>
          <w:rFonts w:ascii="仿宋" w:eastAsia="仿宋" w:hAnsi="仿宋" w:hint="eastAsia"/>
          <w:sz w:val="30"/>
          <w:szCs w:val="30"/>
        </w:rPr>
        <w:t>学院共毕业研究生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人，其中硕士生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人、博士生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人。具体学科专业与学生情况如下。</w:t>
      </w:r>
    </w:p>
    <w:tbl>
      <w:tblPr>
        <w:tblStyle w:val="a6"/>
        <w:tblW w:w="0" w:type="auto"/>
        <w:tblInd w:w="250" w:type="dxa"/>
        <w:tblLook w:val="04A0"/>
      </w:tblPr>
      <w:tblGrid>
        <w:gridCol w:w="1454"/>
        <w:gridCol w:w="1704"/>
        <w:gridCol w:w="1704"/>
        <w:gridCol w:w="1705"/>
        <w:gridCol w:w="1705"/>
      </w:tblGrid>
      <w:tr w:rsidR="00B824EC">
        <w:tc>
          <w:tcPr>
            <w:tcW w:w="1454" w:type="dxa"/>
          </w:tcPr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学科专业名称</w:t>
            </w:r>
          </w:p>
        </w:tc>
        <w:tc>
          <w:tcPr>
            <w:tcW w:w="1704" w:type="dxa"/>
          </w:tcPr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704" w:type="dxa"/>
          </w:tcPr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705" w:type="dxa"/>
          </w:tcPr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……</w:t>
            </w:r>
          </w:p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  <w:tc>
          <w:tcPr>
            <w:tcW w:w="1705" w:type="dxa"/>
          </w:tcPr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学科专业</w:t>
            </w:r>
            <w:r>
              <w:rPr>
                <w:rFonts w:ascii="仿宋" w:eastAsia="仿宋" w:hAnsi="仿宋"/>
                <w:sz w:val="30"/>
                <w:szCs w:val="30"/>
              </w:rPr>
              <w:t>N</w:t>
            </w:r>
          </w:p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</w:t>
            </w:r>
            <w:r>
              <w:rPr>
                <w:rFonts w:ascii="仿宋" w:eastAsia="仿宋" w:hAnsi="仿宋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</w:tr>
      <w:tr w:rsidR="00B824EC">
        <w:tc>
          <w:tcPr>
            <w:tcW w:w="1454" w:type="dxa"/>
            <w:vAlign w:val="center"/>
          </w:tcPr>
          <w:p w:rsidR="00B824EC" w:rsidRDefault="00704D1E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学生姓名清单</w:t>
            </w:r>
          </w:p>
        </w:tc>
        <w:tc>
          <w:tcPr>
            <w:tcW w:w="1704" w:type="dxa"/>
          </w:tcPr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4" w:type="dxa"/>
          </w:tcPr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</w:tcPr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</w:tcPr>
          <w:p w:rsidR="00B824EC" w:rsidRDefault="00B824EC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824EC" w:rsidRDefault="00B824EC">
      <w:pPr>
        <w:rPr>
          <w:rFonts w:ascii="仿宋" w:eastAsia="仿宋" w:hAnsi="仿宋"/>
          <w:sz w:val="30"/>
          <w:szCs w:val="30"/>
        </w:rPr>
      </w:pPr>
    </w:p>
    <w:sectPr w:rsidR="00B824EC" w:rsidSect="00B824E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1E" w:rsidRDefault="00704D1E" w:rsidP="00B824EC">
      <w:r>
        <w:separator/>
      </w:r>
    </w:p>
  </w:endnote>
  <w:endnote w:type="continuationSeparator" w:id="1">
    <w:p w:rsidR="00704D1E" w:rsidRDefault="00704D1E" w:rsidP="00B8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664083"/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B824EC" w:rsidRDefault="00B824EC">
        <w:pPr>
          <w:pStyle w:val="a4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704D1E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5265BA" w:rsidRPr="005265BA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5265BA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5 -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B824EC" w:rsidRDefault="00B824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1E" w:rsidRDefault="00704D1E" w:rsidP="00B824EC">
      <w:r>
        <w:separator/>
      </w:r>
    </w:p>
  </w:footnote>
  <w:footnote w:type="continuationSeparator" w:id="1">
    <w:p w:rsidR="00704D1E" w:rsidRDefault="00704D1E" w:rsidP="00B82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E109B7"/>
    <w:rsid w:val="00000547"/>
    <w:rsid w:val="000526C6"/>
    <w:rsid w:val="000574DF"/>
    <w:rsid w:val="000611E7"/>
    <w:rsid w:val="000E20A9"/>
    <w:rsid w:val="000F59E4"/>
    <w:rsid w:val="00163834"/>
    <w:rsid w:val="00163E9B"/>
    <w:rsid w:val="001B5DF9"/>
    <w:rsid w:val="00280599"/>
    <w:rsid w:val="002B296C"/>
    <w:rsid w:val="002C4E72"/>
    <w:rsid w:val="0030011B"/>
    <w:rsid w:val="00306211"/>
    <w:rsid w:val="00373A3D"/>
    <w:rsid w:val="00384433"/>
    <w:rsid w:val="003D0046"/>
    <w:rsid w:val="00410488"/>
    <w:rsid w:val="0042547C"/>
    <w:rsid w:val="004B067C"/>
    <w:rsid w:val="004C0F79"/>
    <w:rsid w:val="00520AAA"/>
    <w:rsid w:val="00524A34"/>
    <w:rsid w:val="005265BA"/>
    <w:rsid w:val="00553A8F"/>
    <w:rsid w:val="00574A87"/>
    <w:rsid w:val="00587988"/>
    <w:rsid w:val="005931D1"/>
    <w:rsid w:val="005B4754"/>
    <w:rsid w:val="005E7115"/>
    <w:rsid w:val="00644D51"/>
    <w:rsid w:val="00646004"/>
    <w:rsid w:val="00686663"/>
    <w:rsid w:val="00696F59"/>
    <w:rsid w:val="006F2DB3"/>
    <w:rsid w:val="006F6118"/>
    <w:rsid w:val="00704D1E"/>
    <w:rsid w:val="0074669C"/>
    <w:rsid w:val="007B0894"/>
    <w:rsid w:val="007C32D0"/>
    <w:rsid w:val="007C43D3"/>
    <w:rsid w:val="007E04A5"/>
    <w:rsid w:val="00875E52"/>
    <w:rsid w:val="00882B91"/>
    <w:rsid w:val="009102DD"/>
    <w:rsid w:val="009321F6"/>
    <w:rsid w:val="009A1735"/>
    <w:rsid w:val="009A3E91"/>
    <w:rsid w:val="009A702A"/>
    <w:rsid w:val="009A749F"/>
    <w:rsid w:val="009B2BCB"/>
    <w:rsid w:val="009B3FCD"/>
    <w:rsid w:val="00A10C03"/>
    <w:rsid w:val="00A336AF"/>
    <w:rsid w:val="00A465DE"/>
    <w:rsid w:val="00A47DEB"/>
    <w:rsid w:val="00A84E17"/>
    <w:rsid w:val="00AC08BC"/>
    <w:rsid w:val="00B20CF9"/>
    <w:rsid w:val="00B52084"/>
    <w:rsid w:val="00B824EC"/>
    <w:rsid w:val="00BB104D"/>
    <w:rsid w:val="00C03696"/>
    <w:rsid w:val="00C4159F"/>
    <w:rsid w:val="00C85E16"/>
    <w:rsid w:val="00C97FA9"/>
    <w:rsid w:val="00CB34D0"/>
    <w:rsid w:val="00CD100F"/>
    <w:rsid w:val="00CE76D9"/>
    <w:rsid w:val="00D611CF"/>
    <w:rsid w:val="00D8175A"/>
    <w:rsid w:val="00D860F2"/>
    <w:rsid w:val="00D919C3"/>
    <w:rsid w:val="00DC37E3"/>
    <w:rsid w:val="00DD7827"/>
    <w:rsid w:val="00E32C0F"/>
    <w:rsid w:val="00E55DE4"/>
    <w:rsid w:val="00E67FDE"/>
    <w:rsid w:val="00E96BFC"/>
    <w:rsid w:val="00EB1835"/>
    <w:rsid w:val="00EC7BD4"/>
    <w:rsid w:val="00F2056F"/>
    <w:rsid w:val="00FC438D"/>
    <w:rsid w:val="00FD4B76"/>
    <w:rsid w:val="00FF1E71"/>
    <w:rsid w:val="00FF22BD"/>
    <w:rsid w:val="027C6DC9"/>
    <w:rsid w:val="0C6822A9"/>
    <w:rsid w:val="0D35514D"/>
    <w:rsid w:val="133433FC"/>
    <w:rsid w:val="17714634"/>
    <w:rsid w:val="196F7AA1"/>
    <w:rsid w:val="1B061AB8"/>
    <w:rsid w:val="1FF535FF"/>
    <w:rsid w:val="29C168F5"/>
    <w:rsid w:val="29F43FA8"/>
    <w:rsid w:val="33C57476"/>
    <w:rsid w:val="3EF41165"/>
    <w:rsid w:val="44F22D5D"/>
    <w:rsid w:val="4AF42648"/>
    <w:rsid w:val="51570439"/>
    <w:rsid w:val="521A0A32"/>
    <w:rsid w:val="57B812A1"/>
    <w:rsid w:val="612C0DD2"/>
    <w:rsid w:val="68F31DA7"/>
    <w:rsid w:val="714679FD"/>
    <w:rsid w:val="74E109B7"/>
    <w:rsid w:val="7635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824E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82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8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8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B824EC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24EC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B824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0491F0E-402E-4803-9E48-833276EED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</cp:revision>
  <cp:lastPrinted>2021-05-10T08:11:00Z</cp:lastPrinted>
  <dcterms:created xsi:type="dcterms:W3CDTF">2021-04-08T00:11:00Z</dcterms:created>
  <dcterms:modified xsi:type="dcterms:W3CDTF">2022-03-22T09:24:00Z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B2000BDAEC8B4B19BA2E4B0BF506A889</vt:lpwstr>
  </property>
</Properties>
</file>